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0" w:lineRule="auto"/>
        <w:ind w:left="0" w:firstLine="0"/>
        <w:jc w:val="left"/>
        <w:rPr>
          <w:color w:val="1f497d"/>
          <w:sz w:val="22"/>
          <w:szCs w:val="22"/>
        </w:rPr>
      </w:pPr>
      <w:r w:rsidDel="00000000" w:rsidR="00000000" w:rsidRPr="00000000">
        <w:rPr>
          <w:color w:val="1f497d"/>
          <w:sz w:val="22"/>
          <w:szCs w:val="22"/>
          <w:rtl w:val="0"/>
        </w:rPr>
        <w:t xml:space="preserve">Michigan Department of Education</w:t>
      </w:r>
    </w:p>
    <w:p w:rsidR="00000000" w:rsidDel="00000000" w:rsidP="00000000" w:rsidRDefault="00000000" w:rsidRPr="00000000" w14:paraId="00000002">
      <w:pPr>
        <w:pStyle w:val="Heading1"/>
        <w:spacing w:before="20" w:lineRule="auto"/>
        <w:ind w:left="0" w:firstLine="0"/>
        <w:jc w:val="left"/>
        <w:rPr>
          <w:color w:val="1f497d"/>
          <w:sz w:val="22"/>
          <w:szCs w:val="22"/>
        </w:rPr>
      </w:pPr>
      <w:r w:rsidDel="00000000" w:rsidR="00000000" w:rsidRPr="00000000">
        <w:rPr>
          <w:color w:val="1f497d"/>
          <w:sz w:val="22"/>
          <w:szCs w:val="22"/>
          <w:rtl w:val="0"/>
        </w:rPr>
        <w:t xml:space="preserve">Office of Health and Nutrition Services</w:t>
      </w:r>
    </w:p>
    <w:p w:rsidR="00000000" w:rsidDel="00000000" w:rsidP="00000000" w:rsidRDefault="00000000" w:rsidRPr="00000000" w14:paraId="00000003">
      <w:pPr>
        <w:pStyle w:val="Heading1"/>
        <w:spacing w:before="20" w:lineRule="auto"/>
        <w:ind w:left="0" w:firstLine="0"/>
        <w:jc w:val="left"/>
        <w:rPr>
          <w:color w:val="1f497d"/>
          <w:sz w:val="22"/>
          <w:szCs w:val="22"/>
        </w:rPr>
      </w:pPr>
      <w:r w:rsidDel="00000000" w:rsidR="00000000" w:rsidRPr="00000000">
        <w:rPr>
          <w:color w:val="1f497d"/>
          <w:sz w:val="22"/>
          <w:szCs w:val="22"/>
          <w:rtl w:val="0"/>
        </w:rPr>
        <w:t xml:space="preserve">School Nutrition Programs</w:t>
      </w:r>
    </w:p>
    <w:p w:rsidR="00000000" w:rsidDel="00000000" w:rsidP="00000000" w:rsidRDefault="00000000" w:rsidRPr="00000000" w14:paraId="00000004">
      <w:pPr>
        <w:pStyle w:val="Heading1"/>
        <w:spacing w:before="20" w:lineRule="auto"/>
        <w:ind w:left="1600" w:firstLine="2268"/>
        <w:jc w:val="center"/>
        <w:rPr>
          <w:color w:val="1f497d"/>
        </w:rPr>
      </w:pPr>
      <w:r w:rsidDel="00000000" w:rsidR="00000000" w:rsidRPr="00000000">
        <w:rPr>
          <w:color w:val="1f497d"/>
          <w:rtl w:val="0"/>
        </w:rPr>
        <w:t xml:space="preserve"> </w:t>
      </w:r>
    </w:p>
    <w:p w:rsidR="00000000" w:rsidDel="00000000" w:rsidP="00000000" w:rsidRDefault="00000000" w:rsidRPr="00000000" w14:paraId="00000005">
      <w:pPr>
        <w:pStyle w:val="Heading1"/>
        <w:spacing w:before="20" w:lineRule="auto"/>
        <w:ind w:left="0" w:right="-30" w:firstLine="0"/>
        <w:jc w:val="center"/>
        <w:rPr>
          <w:color w:val="1f497d"/>
        </w:rPr>
      </w:pPr>
      <w:r w:rsidDel="00000000" w:rsidR="00000000" w:rsidRPr="00000000">
        <w:rPr>
          <w:color w:val="1f497d"/>
          <w:rtl w:val="0"/>
        </w:rPr>
        <w:t xml:space="preserve">2022 C.O.O.R. Educational Center Local Wellness Policy: </w:t>
      </w:r>
    </w:p>
    <w:p w:rsidR="00000000" w:rsidDel="00000000" w:rsidP="00000000" w:rsidRDefault="00000000" w:rsidRPr="00000000" w14:paraId="00000006">
      <w:pPr>
        <w:pStyle w:val="Heading1"/>
        <w:spacing w:before="20" w:lineRule="auto"/>
        <w:ind w:left="0" w:right="-30" w:firstLine="0"/>
        <w:jc w:val="center"/>
        <w:rPr>
          <w:color w:val="1f497d"/>
        </w:rPr>
      </w:pPr>
      <w:r w:rsidDel="00000000" w:rsidR="00000000" w:rsidRPr="00000000">
        <w:rPr>
          <w:color w:val="1f497d"/>
          <w:rtl w:val="0"/>
        </w:rPr>
        <w:t xml:space="preserve">Triennial Assessment Summary</w:t>
      </w:r>
    </w:p>
    <w:p w:rsidR="00000000" w:rsidDel="00000000" w:rsidP="00000000" w:rsidRDefault="00000000" w:rsidRPr="00000000" w14:paraId="00000007">
      <w:pPr>
        <w:pStyle w:val="Heading1"/>
        <w:ind w:left="0" w:firstLine="0"/>
        <w:rPr/>
      </w:pPr>
      <w:r w:rsidDel="00000000" w:rsidR="00000000" w:rsidRPr="00000000">
        <w:rPr>
          <w:rtl w:val="0"/>
        </w:rPr>
      </w:r>
    </w:p>
    <w:p w:rsidR="00000000" w:rsidDel="00000000" w:rsidP="00000000" w:rsidRDefault="00000000" w:rsidRPr="00000000" w14:paraId="00000008">
      <w:pPr>
        <w:pStyle w:val="Heading2"/>
        <w:spacing w:after="240" w:lineRule="auto"/>
        <w:rPr/>
      </w:pPr>
      <w:r w:rsidDel="00000000" w:rsidR="00000000" w:rsidRPr="00000000">
        <w:rPr>
          <w:rtl w:val="0"/>
        </w:rPr>
        <w:t xml:space="preserve">Background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19" w:line="276" w:lineRule="auto"/>
        <w:ind w:left="111" w:right="141"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rsidR="00000000" w:rsidDel="00000000" w:rsidP="00000000" w:rsidRDefault="00000000" w:rsidRPr="00000000" w14:paraId="0000000A">
      <w:pPr>
        <w:pStyle w:val="Heading2"/>
        <w:spacing w:after="240" w:lineRule="auto"/>
        <w:rPr/>
      </w:pPr>
      <w:r w:rsidDel="00000000" w:rsidR="00000000" w:rsidRPr="00000000">
        <w:rPr>
          <w:rtl w:val="0"/>
        </w:rPr>
        <w:t xml:space="preserve">Purpose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71" w:lineRule="auto"/>
        <w:ind w:left="119" w:right="15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template below is offered to help 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 2) how the wellness policy compares to model wellness policies, and 3) progress made in attaining the goals of the wellness policy.</w:t>
      </w:r>
    </w:p>
    <w:p w:rsidR="00000000" w:rsidDel="00000000" w:rsidP="00000000" w:rsidRDefault="00000000" w:rsidRPr="00000000" w14:paraId="0000000C">
      <w:pPr>
        <w:pStyle w:val="Heading2"/>
        <w:spacing w:after="240" w:before="240" w:lineRule="auto"/>
        <w:rPr/>
      </w:pPr>
      <w:r w:rsidDel="00000000" w:rsidR="00000000" w:rsidRPr="00000000">
        <w:rPr>
          <w:rtl w:val="0"/>
        </w:rPr>
        <w:t xml:space="preserve">Results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71" w:lineRule="auto"/>
        <w:ind w:left="119" w:right="29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copy of the assessment must be made available to the public. How the assessment is made available is the decision of the LEA. Many LEA’s choose to post the results on their district website. The triennial assessment summary and the assessment details must be shared.</w:t>
      </w:r>
    </w:p>
    <w:p w:rsidR="00000000" w:rsidDel="00000000" w:rsidP="00000000" w:rsidRDefault="00000000" w:rsidRPr="00000000" w14:paraId="0000000E">
      <w:pPr>
        <w:pStyle w:val="Heading2"/>
        <w:spacing w:after="240" w:lineRule="auto"/>
        <w:rPr/>
      </w:pPr>
      <w:r w:rsidDel="00000000" w:rsidR="00000000" w:rsidRPr="00000000">
        <w:rPr>
          <w:rtl w:val="0"/>
        </w:rPr>
        <w:t xml:space="preserve">Recordkeeping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273" w:lineRule="auto"/>
        <w:ind w:left="119"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Keep a copy of the most recent triennial assessment, along with supporting documentation on file. This will be needed when you have a School Nutrition Program administrative review.</w:t>
      </w:r>
    </w:p>
    <w:p w:rsidR="00000000" w:rsidDel="00000000" w:rsidP="00000000" w:rsidRDefault="00000000" w:rsidRPr="00000000" w14:paraId="00000010">
      <w:pPr>
        <w:pStyle w:val="Heading2"/>
        <w:spacing w:after="240" w:lineRule="auto"/>
        <w:rPr/>
      </w:pPr>
      <w:r w:rsidDel="00000000" w:rsidR="00000000" w:rsidRPr="00000000">
        <w:rPr>
          <w:rtl w:val="0"/>
        </w:rPr>
        <w:t xml:space="preserve">Resources</w:t>
      </w:r>
    </w:p>
    <w:p w:rsidR="00000000" w:rsidDel="00000000" w:rsidP="00000000" w:rsidRDefault="00000000" w:rsidRPr="00000000" w14:paraId="00000011">
      <w:pPr>
        <w:spacing w:after="240" w:lineRule="auto"/>
        <w:rPr>
          <w:rFonts w:ascii="Calibri" w:cs="Calibri" w:eastAsia="Calibri" w:hAnsi="Calibri"/>
        </w:rPr>
      </w:pPr>
      <w:hyperlink r:id="rId7">
        <w:r w:rsidDel="00000000" w:rsidR="00000000" w:rsidRPr="00000000">
          <w:rPr>
            <w:color w:val="0000ff"/>
            <w:u w:val="single"/>
            <w:rtl w:val="0"/>
          </w:rPr>
          <w:t xml:space="preserve">https://www.fns.usda.gov/tn/local-school-wellness-policy</w:t>
        </w:r>
      </w:hyperlink>
      <w:r w:rsidDel="00000000" w:rsidR="00000000" w:rsidRPr="00000000">
        <w:rPr>
          <w:rtl w:val="0"/>
        </w:rPr>
      </w:r>
    </w:p>
    <w:p w:rsidR="00000000" w:rsidDel="00000000" w:rsidP="00000000" w:rsidRDefault="00000000" w:rsidRPr="00000000" w14:paraId="00000012">
      <w:pPr>
        <w:rPr/>
      </w:pPr>
      <w:hyperlink r:id="rId8">
        <w:r w:rsidDel="00000000" w:rsidR="00000000" w:rsidRPr="00000000">
          <w:rPr>
            <w:color w:val="0000ff"/>
            <w:u w:val="single"/>
            <w:rtl w:val="0"/>
          </w:rPr>
          <w:t xml:space="preserve">https://www.michigan.gov/mde/0,4615,7-140-66254_50144-194546--,00.html</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273" w:lineRule="auto"/>
        <w:ind w:left="0"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273" w:lineRule="auto"/>
        <w:ind w:left="119"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1" w:line="273" w:lineRule="auto"/>
        <w:ind w:left="119" w:right="318"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16">
      <w:pPr>
        <w:pStyle w:val="Heading1"/>
        <w:pageBreakBefore w:val="1"/>
        <w:spacing w:after="240" w:lineRule="auto"/>
        <w:ind w:left="0" w:right="1858" w:firstLine="0"/>
        <w:rPr>
          <w:color w:val="1f497d"/>
        </w:rPr>
      </w:pPr>
      <w:r w:rsidDel="00000000" w:rsidR="00000000" w:rsidRPr="00000000">
        <w:rPr>
          <w:color w:val="1f497d"/>
          <w:rtl w:val="0"/>
        </w:rPr>
        <w:t xml:space="preserve">Section 1: General Information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School(s) included in the assessment: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5"/>
          <w:szCs w:val="15"/>
          <w:u w:val="none"/>
          <w:shd w:fill="auto" w:val="clear"/>
          <w:vertAlign w:val="baseline"/>
        </w:rPr>
      </w:pPr>
      <w:r w:rsidDel="00000000" w:rsidR="00000000" w:rsidRPr="00000000">
        <w:rPr>
          <w:rFonts w:ascii="Cambria" w:cs="Cambria" w:eastAsia="Cambria" w:hAnsi="Cambria"/>
          <w:b w:val="0"/>
          <w:i w:val="0"/>
          <w:smallCaps w:val="0"/>
          <w:strike w:val="0"/>
          <w:color w:val="000000"/>
          <w:sz w:val="15"/>
          <w:szCs w:val="15"/>
          <w:u w:val="none"/>
          <w:shd w:fill="auto" w:val="clear"/>
          <w:vertAlign w:val="baseline"/>
          <w:rtl w:val="0"/>
        </w:rPr>
        <w:t xml:space="preserve">    C.O.O.R. EDUCATIONAL CENTER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5" name=""/>
                <a:graphic>
                  <a:graphicData uri="http://schemas.microsoft.com/office/word/2010/wordprocessingShape">
                    <wps:wsp>
                      <wps:cNvCnPr/>
                      <wps:spPr>
                        <a:xfrm>
                          <a:off x="2180525" y="3780000"/>
                          <a:ext cx="6330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330950" cy="12700"/>
                        </a:xfrm>
                        <a:prstGeom prst="rect"/>
                        <a:ln/>
                      </pic:spPr>
                    </pic:pic>
                  </a:graphicData>
                </a:graphic>
              </wp:anchor>
            </w:drawing>
          </mc:Fallback>
        </mc:AlternateConten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599"/>
        </w:tabs>
        <w:spacing w:after="0" w:before="0" w:line="451" w:lineRule="auto"/>
        <w:ind w:left="120" w:right="371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Month and year of current assessment: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March 2022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599"/>
        </w:tabs>
        <w:spacing w:after="0" w:before="0" w:line="451" w:lineRule="auto"/>
        <w:ind w:left="120" w:right="3717"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Date of last Local Wellness Policy revision: </w:t>
      </w:r>
      <w:r w:rsidDel="00000000" w:rsidR="00000000" w:rsidRPr="00000000">
        <w:rPr>
          <w:sz w:val="24"/>
          <w:szCs w:val="24"/>
          <w:u w:val="single"/>
          <w:rtl w:val="0"/>
        </w:rPr>
        <w:t xml:space="preserve">June 2017</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Website address for the wellness policy and/or information on how the public can access a copy:</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15"/>
          <w:szCs w:val="15"/>
          <w:u w:val="none"/>
          <w:shd w:fill="auto" w:val="clear"/>
          <w:vertAlign w:val="baseline"/>
        </w:rPr>
      </w:pPr>
      <w:r w:rsidDel="00000000" w:rsidR="00000000" w:rsidRPr="00000000">
        <w:rPr>
          <w:sz w:val="15"/>
          <w:szCs w:val="15"/>
          <w:rtl w:val="0"/>
        </w:rPr>
        <w:t xml:space="preserve">    https://www.coorisd.net/programs/cec/food-services/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6" name=""/>
                <a:graphic>
                  <a:graphicData uri="http://schemas.microsoft.com/office/word/2010/wordprocessingShape">
                    <wps:wsp>
                      <wps:cNvCnPr/>
                      <wps:spPr>
                        <a:xfrm>
                          <a:off x="2180525" y="3780000"/>
                          <a:ext cx="6330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330950" cy="12700"/>
                <wp:effectExtent b="0" l="0" r="0" t="0"/>
                <wp:wrapTopAndBottom distB="0" distT="0"/>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30950" cy="1270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mbria" w:cs="Cambria" w:eastAsia="Cambria" w:hAnsi="Cambria"/>
          <w:b w:val="0"/>
          <w:i w:val="0"/>
          <w:smallCaps w:val="0"/>
          <w:strike w:val="0"/>
          <w:color w:val="000000"/>
          <w:sz w:val="31"/>
          <w:szCs w:val="31"/>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22">
      <w:pPr>
        <w:pStyle w:val="Heading1"/>
        <w:ind w:left="0" w:firstLine="0"/>
        <w:rPr/>
      </w:pPr>
      <w:r w:rsidDel="00000000" w:rsidR="00000000" w:rsidRPr="00000000">
        <w:rPr>
          <w:color w:val="003864"/>
          <w:rtl w:val="0"/>
        </w:rPr>
        <w:t xml:space="preserve">Section 2: Wellness Committee Information</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9"/>
        </w:tabs>
        <w:spacing w:after="0" w:before="0"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often does your school wellness committee meet?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 6 times/yea</w:t>
      </w:r>
      <w:r w:rsidDel="00000000" w:rsidR="00000000" w:rsidRPr="00000000">
        <w:rPr>
          <w:sz w:val="24"/>
          <w:szCs w:val="24"/>
          <w:u w:val="single"/>
          <w:rtl w:val="0"/>
        </w:rPr>
        <w:t xml:space="preserve">r</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______________</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Wellness Leader:</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12"/>
          <w:szCs w:val="12"/>
          <w:u w:val="none"/>
          <w:shd w:fill="auto" w:val="clear"/>
          <w:vertAlign w:val="baseline"/>
        </w:rPr>
      </w:pPr>
      <w:r w:rsidDel="00000000" w:rsidR="00000000" w:rsidRPr="00000000">
        <w:rPr>
          <w:rtl w:val="0"/>
        </w:rPr>
      </w:r>
    </w:p>
    <w:tbl>
      <w:tblPr>
        <w:tblStyle w:val="Table1"/>
        <w:tblW w:w="10069.0" w:type="dxa"/>
        <w:jc w:val="left"/>
        <w:tblInd w:w="130.0" w:type="dxa"/>
        <w:tblBorders>
          <w:top w:color="003864" w:space="0" w:sz="4" w:val="single"/>
          <w:left w:color="003864" w:space="0" w:sz="4" w:val="single"/>
          <w:bottom w:color="003864" w:space="0" w:sz="4" w:val="single"/>
          <w:right w:color="003864" w:space="0" w:sz="4" w:val="single"/>
          <w:insideH w:color="003864" w:space="0" w:sz="4" w:val="single"/>
          <w:insideV w:color="003864" w:space="0" w:sz="4" w:val="single"/>
        </w:tblBorders>
        <w:tblLayout w:type="fixed"/>
        <w:tblLook w:val="0000"/>
      </w:tblPr>
      <w:tblGrid>
        <w:gridCol w:w="3355"/>
        <w:gridCol w:w="3357"/>
        <w:gridCol w:w="3357"/>
        <w:tblGridChange w:id="0">
          <w:tblGrid>
            <w:gridCol w:w="3355"/>
            <w:gridCol w:w="3357"/>
            <w:gridCol w:w="3357"/>
          </w:tblGrid>
        </w:tblGridChange>
      </w:tblGrid>
      <w:tr>
        <w:trPr>
          <w:cantSplit w:val="0"/>
          <w:trHeight w:val="304"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Job Title</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Address</w:t>
            </w:r>
          </w:p>
        </w:tc>
      </w:tr>
      <w:tr>
        <w:trPr>
          <w:cantSplit w:val="0"/>
          <w:trHeight w:val="431"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Melisa Akers</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School Principal</w:t>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akersm@coorisd.net</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School Wellness Committee Members: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mbria" w:cs="Cambria" w:eastAsia="Cambria" w:hAnsi="Cambria"/>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0069.0" w:type="dxa"/>
        <w:jc w:val="left"/>
        <w:tblInd w:w="130.0" w:type="dxa"/>
        <w:tblBorders>
          <w:top w:color="003864" w:space="0" w:sz="4" w:val="single"/>
          <w:left w:color="003864" w:space="0" w:sz="4" w:val="single"/>
          <w:bottom w:color="003864" w:space="0" w:sz="4" w:val="single"/>
          <w:right w:color="003864" w:space="0" w:sz="4" w:val="single"/>
          <w:insideH w:color="003864" w:space="0" w:sz="4" w:val="single"/>
          <w:insideV w:color="003864" w:space="0" w:sz="4" w:val="single"/>
        </w:tblBorders>
        <w:tblLayout w:type="fixed"/>
        <w:tblLook w:val="0000"/>
      </w:tblPr>
      <w:tblGrid>
        <w:gridCol w:w="3355"/>
        <w:gridCol w:w="3357"/>
        <w:gridCol w:w="3357"/>
        <w:tblGridChange w:id="0">
          <w:tblGrid>
            <w:gridCol w:w="3355"/>
            <w:gridCol w:w="3357"/>
            <w:gridCol w:w="3357"/>
          </w:tblGrid>
        </w:tblGridChange>
      </w:tblGrid>
      <w:tr>
        <w:trPr>
          <w:cantSplit w:val="0"/>
          <w:trHeight w:val="350"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Job Title</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Email Address</w:t>
            </w:r>
          </w:p>
        </w:tc>
      </w:tr>
      <w:tr>
        <w:trPr>
          <w:cantSplit w:val="0"/>
          <w:trHeight w:val="431"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Teresa Gertiser</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School Nurse</w:t>
            </w: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gertisert@coorisd.net</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Joseph Moore</w:t>
            </w: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Classroom Teacher</w:t>
            </w: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moorej@coorisd.net</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Kristen Kalthoff</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Administrative Assistant</w:t>
            </w: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kalthoffk@coorisd.net</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Kimberly Murphy</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Accounting Clerk</w:t>
            </w: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murphyk@coorisd.net</w:t>
            </w:r>
            <w:r w:rsidDel="00000000" w:rsidR="00000000" w:rsidRPr="00000000">
              <w:rPr>
                <w:rtl w:val="0"/>
              </w:rPr>
            </w:r>
          </w:p>
        </w:tc>
      </w:tr>
      <w:tr>
        <w:trPr>
          <w:cantSplit w:val="0"/>
          <w:trHeight w:val="433"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Gretchen Walsh</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PT Assistant</w:t>
            </w: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walshg@coorisd.net</w: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8">
      <w:pPr>
        <w:rPr>
          <w:rFonts w:ascii="Times New Roman" w:cs="Times New Roman" w:eastAsia="Times New Roman" w:hAnsi="Times New Roman"/>
        </w:rPr>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123" w:top="720" w:left="965" w:right="965" w:header="0" w:footer="936"/>
          <w:pgNumType w:start="1"/>
        </w:sectPr>
      </w:pPr>
      <w:r w:rsidDel="00000000" w:rsidR="00000000" w:rsidRPr="00000000">
        <w:rPr>
          <w:rtl w:val="0"/>
        </w:rPr>
      </w:r>
    </w:p>
    <w:bookmarkStart w:colFirst="0" w:colLast="0" w:name="bookmark=id.3znysh7" w:id="3"/>
    <w:bookmarkEnd w:id="3"/>
    <w:p w:rsidR="00000000" w:rsidDel="00000000" w:rsidP="00000000" w:rsidRDefault="00000000" w:rsidRPr="00000000" w14:paraId="00000059">
      <w:pPr>
        <w:pStyle w:val="Heading1"/>
        <w:pageBreakBefore w:val="1"/>
        <w:spacing w:before="20" w:lineRule="auto"/>
        <w:ind w:left="0" w:right="1858" w:firstLine="0"/>
        <w:rPr/>
      </w:pPr>
      <w:r w:rsidDel="00000000" w:rsidR="00000000" w:rsidRPr="00000000">
        <w:rPr>
          <w:color w:val="003864"/>
          <w:rtl w:val="0"/>
        </w:rPr>
        <w:t xml:space="preserve">Section 3. Comparison to Model School Wellness Policies</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Indicate the model policy language used for comparison:</w:t>
      </w:r>
    </w:p>
    <w:p w:rsidR="00000000" w:rsidDel="00000000" w:rsidP="00000000" w:rsidRDefault="00000000" w:rsidRPr="00000000" w14:paraId="000000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802"/>
        </w:tabs>
        <w:spacing w:after="0" w:before="35" w:line="240" w:lineRule="auto"/>
        <w:ind w:left="801" w:right="0" w:hanging="322"/>
        <w:jc w:val="left"/>
        <w:rPr>
          <w:rFonts w:ascii="Cambria" w:cs="Cambria" w:eastAsia="Cambria" w:hAnsi="Cambria"/>
          <w:b w:val="0"/>
          <w:i w:val="0"/>
          <w:smallCaps w:val="0"/>
          <w:strike w:val="0"/>
          <w:color w:val="000000"/>
          <w:sz w:val="24"/>
          <w:szCs w:val="24"/>
          <w:u w:val="none"/>
          <w:shd w:fill="auto" w:val="clear"/>
          <w:vertAlign w:val="baseline"/>
        </w:rPr>
      </w:pPr>
      <w:hyperlink r:id="rId17">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Michigan State Board of Education Model Local School Wellness Policy </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802"/>
        </w:tabs>
        <w:spacing w:after="0" w:before="35" w:line="240" w:lineRule="auto"/>
        <w:ind w:left="801" w:right="0" w:hanging="32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Alliance for a Healthier Generation: Model Policy</w:t>
      </w:r>
    </w:p>
    <w:p w:rsidR="00000000" w:rsidDel="00000000" w:rsidP="00000000" w:rsidRDefault="00000000" w:rsidRPr="00000000" w14:paraId="0000005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pos="802"/>
        </w:tabs>
        <w:spacing w:after="0" w:before="40" w:line="240" w:lineRule="auto"/>
        <w:ind w:left="801" w:right="0" w:hanging="32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WellSAT 3.0 example policy language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Describe how your wellness policy compares to model wellness policies. </w:t>
      </w:r>
    </w:p>
    <w:tbl>
      <w:tblPr>
        <w:tblStyle w:val="Table3"/>
        <w:tblW w:w="146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35"/>
        <w:tblGridChange w:id="0">
          <w:tblGrid>
            <w:gridCol w:w="14635"/>
          </w:tblGrid>
        </w:tblGridChange>
      </w:tblGrid>
      <w:tr>
        <w:trPr>
          <w:cantSplit w:val="0"/>
          <w:trHeight w:val="7964"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Our local wellness committee used the Michigan State Board of Education Model Local School Wellness Policy as a guide to develop the C.O.O.R. Educational Center policy. Our goals were developed under the same headings as the Board of Education guidance: Nutrition Education, Nutrition Standards, Physical Education and Physical Activity Opportunities, and Other Schoolbased Activities that Promote Student Wellness.</w:t>
            </w: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63">
      <w:pPr>
        <w:pStyle w:val="Heading1"/>
        <w:pageBreakBefore w:val="1"/>
        <w:ind w:left="0" w:right="1858" w:firstLine="0"/>
        <w:rPr/>
      </w:pPr>
      <w:r w:rsidDel="00000000" w:rsidR="00000000" w:rsidRPr="00000000">
        <w:rPr>
          <w:color w:val="003864"/>
          <w:rtl w:val="0"/>
        </w:rPr>
        <w:t xml:space="preserve">Section 4. Compliance with the Wellness Policy and progress towards goals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a minimum, local wellness policies are required to include:</w:t>
      </w:r>
    </w:p>
    <w:p w:rsidR="00000000" w:rsidDel="00000000" w:rsidP="00000000" w:rsidRDefault="00000000" w:rsidRPr="00000000" w14:paraId="0000006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39"/>
          <w:tab w:val="left" w:pos="841"/>
        </w:tabs>
        <w:spacing w:after="0" w:before="0" w:line="279" w:lineRule="auto"/>
        <w:ind w:left="840" w:right="0" w:hanging="36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Specific goals for:</w:t>
      </w:r>
    </w:p>
    <w:p w:rsidR="00000000" w:rsidDel="00000000" w:rsidP="00000000" w:rsidRDefault="00000000" w:rsidRPr="00000000" w14:paraId="000000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59"/>
          <w:tab w:val="left" w:pos="1561"/>
        </w:tabs>
        <w:spacing w:after="0" w:before="0" w:line="271" w:lineRule="auto"/>
        <w:ind w:left="1560" w:right="0" w:hanging="360.9999999999999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Nutrition promotion and education</w:t>
      </w:r>
    </w:p>
    <w:p w:rsidR="00000000" w:rsidDel="00000000" w:rsidP="00000000" w:rsidRDefault="00000000" w:rsidRPr="00000000" w14:paraId="0000006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59"/>
          <w:tab w:val="left" w:pos="1561"/>
        </w:tabs>
        <w:spacing w:after="0" w:before="0" w:line="269" w:lineRule="auto"/>
        <w:ind w:left="1560" w:right="0" w:hanging="360.9999999999999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Physical activity</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pos="1560"/>
          <w:tab w:val="left" w:pos="1561"/>
        </w:tabs>
        <w:spacing w:after="0" w:before="0" w:line="269" w:lineRule="auto"/>
        <w:ind w:left="15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Other school based activities that promote student wellness.</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40" w:lineRule="auto"/>
        <w:ind w:left="840" w:right="357"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Standards and nutrition guidelines for all foods and beverages sold to students on the school campus during the school day that are consistent with Federal regulations for school meal nutrition standards, and the Smart Snacks in School nutrition standards.</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0" w:line="237" w:lineRule="auto"/>
        <w:ind w:left="840" w:right="278"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Standards for all foods and beverages provided, but not sold, to students during the school day (e.g., in classroom parties, classroom snacks brought by parents, or other foods given as incentives).</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2" w:line="240" w:lineRule="auto"/>
        <w:ind w:left="840" w:right="324"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Policies for food and beverage marketing that allow marketing and advertising of only those foods and beverages that meet the Smart Snacks in School nutrition standards.</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40"/>
          <w:tab w:val="left" w:pos="841"/>
        </w:tabs>
        <w:spacing w:after="0" w:before="1" w:line="240" w:lineRule="auto"/>
        <w:ind w:left="8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Description of public involvement, public updates, policy leadership, and evaluation plan.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71" w:lineRule="auto"/>
        <w:ind w:left="120" w:right="372"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Using the table below to indicate the progress made with each goal included in the Wellness Policy. The table may be used for each school separately or the district as a whole.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44" w:lineRule="auto"/>
        <w:ind w:left="0" w:right="437"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Tip: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developing a wellness plan, ensure activities are meeting goals by developing SMART objectives:</w:t>
      </w:r>
    </w:p>
    <w:p w:rsidR="00000000" w:rsidDel="00000000" w:rsidP="00000000" w:rsidRDefault="00000000" w:rsidRPr="00000000" w14:paraId="0000007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0"/>
          <w:tab w:val="left" w:pos="821"/>
        </w:tabs>
        <w:spacing w:after="0" w:before="236"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Specific: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Identify the exact area to improve.</w:t>
      </w:r>
    </w:p>
    <w:p w:rsidR="00000000" w:rsidDel="00000000" w:rsidP="00000000" w:rsidRDefault="00000000" w:rsidRPr="00000000" w14:paraId="0000007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0"/>
          <w:tab w:val="left" w:pos="821"/>
        </w:tabs>
        <w:spacing w:after="0" w:before="240"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Measurable: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Quantify the progress.</w:t>
      </w:r>
    </w:p>
    <w:p w:rsidR="00000000" w:rsidDel="00000000" w:rsidP="00000000" w:rsidRDefault="00000000" w:rsidRPr="00000000" w14:paraId="0000007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0"/>
          <w:tab w:val="left" w:pos="821"/>
        </w:tabs>
        <w:spacing w:after="0" w:before="243"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Attainable: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Determine what is achievable.</w:t>
      </w:r>
    </w:p>
    <w:p w:rsidR="00000000" w:rsidDel="00000000" w:rsidP="00000000" w:rsidRDefault="00000000" w:rsidRPr="00000000" w14:paraId="000000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0"/>
          <w:tab w:val="left" w:pos="821"/>
        </w:tabs>
        <w:spacing w:after="0" w:before="243"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Realistic: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 resources and determine what can reasonably be accomplished.</w:t>
      </w:r>
    </w:p>
    <w:p w:rsidR="00000000" w:rsidDel="00000000" w:rsidP="00000000" w:rsidRDefault="00000000" w:rsidRPr="00000000" w14:paraId="000000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820"/>
          <w:tab w:val="left" w:pos="821"/>
        </w:tabs>
        <w:spacing w:after="0" w:before="241" w:line="240" w:lineRule="auto"/>
        <w:ind w:left="8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Time bound: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Identify deadlines for goals and related tactics.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11"/>
          <w:szCs w:val="11"/>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Centers for Disease Control and Prevention (CDC) has tips for developing </w:t>
      </w:r>
      <w:hyperlink r:id="rId18">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SMART objectives</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pStyle w:val="Heading1"/>
        <w:pageBreakBefore w:val="1"/>
        <w:spacing w:before="100" w:lineRule="auto"/>
        <w:ind w:left="4853" w:right="4795" w:firstLine="245"/>
        <w:rPr/>
      </w:pPr>
      <w:r w:rsidDel="00000000" w:rsidR="00000000" w:rsidRPr="00000000">
        <w:rPr>
          <w:rtl w:val="0"/>
        </w:rPr>
        <w:t xml:space="preserve">Michigan Department of Education Local Wellness Policy Assessment Plan</w:t>
      </w:r>
    </w:p>
    <w:p w:rsidR="00000000" w:rsidDel="00000000" w:rsidP="00000000" w:rsidRDefault="00000000" w:rsidRPr="00000000" w14:paraId="00000078">
      <w:pPr>
        <w:tabs>
          <w:tab w:val="left" w:pos="9257"/>
          <w:tab w:val="left" w:pos="12857"/>
        </w:tabs>
        <w:spacing w:after="240" w:before="121" w:lineRule="auto"/>
        <w:ind w:left="572" w:firstLine="0"/>
        <w:rPr>
          <w:u w:val="single"/>
        </w:rPr>
      </w:pPr>
      <w:r w:rsidDel="00000000" w:rsidR="00000000" w:rsidRPr="00000000">
        <w:rPr>
          <w:rtl w:val="0"/>
        </w:rPr>
        <w:t xml:space="preserve">School Name:</w:t>
      </w:r>
      <w:r w:rsidDel="00000000" w:rsidR="00000000" w:rsidRPr="00000000">
        <w:rPr>
          <w:u w:val="single"/>
          <w:rtl w:val="0"/>
        </w:rPr>
        <w:t xml:space="preserve"> COOR Educational Center</w:t>
        <w:tab/>
      </w:r>
      <w:r w:rsidDel="00000000" w:rsidR="00000000" w:rsidRPr="00000000">
        <w:rPr>
          <w:rtl w:val="0"/>
        </w:rPr>
        <w:t xml:space="preserve">Date: </w:t>
      </w:r>
      <w:r w:rsidDel="00000000" w:rsidR="00000000" w:rsidRPr="00000000">
        <w:rPr>
          <w:u w:val="single"/>
          <w:rtl w:val="0"/>
        </w:rPr>
        <w:t xml:space="preserve"> 4/27/2022</w:t>
        <w:tab/>
      </w:r>
    </w:p>
    <w:p w:rsidR="00000000" w:rsidDel="00000000" w:rsidP="00000000" w:rsidRDefault="00000000" w:rsidRPr="00000000" w14:paraId="00000079">
      <w:pPr>
        <w:pStyle w:val="Heading2"/>
        <w:rPr>
          <w:sz w:val="20"/>
          <w:szCs w:val="20"/>
        </w:rPr>
      </w:pPr>
      <w:r w:rsidDel="00000000" w:rsidR="00000000" w:rsidRPr="00000000">
        <w:rPr>
          <w:rtl w:val="0"/>
        </w:rPr>
        <w:t xml:space="preserve">Nutrition Promotion and Education Goal(s):</w:t>
      </w:r>
      <w:r w:rsidDel="00000000" w:rsidR="00000000" w:rsidRPr="00000000">
        <w:rPr>
          <w:rtl w:val="0"/>
        </w:rPr>
      </w:r>
    </w:p>
    <w:tbl>
      <w:tblPr>
        <w:tblStyle w:val="Table4"/>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770"/>
        <w:gridCol w:w="2010"/>
        <w:gridCol w:w="1080"/>
        <w:gridCol w:w="2247"/>
        <w:gridCol w:w="1354"/>
        <w:tblGridChange w:id="0">
          <w:tblGrid>
            <w:gridCol w:w="2388"/>
            <w:gridCol w:w="3555"/>
            <w:gridCol w:w="1770"/>
            <w:gridCol w:w="2010"/>
            <w:gridCol w:w="1080"/>
            <w:gridCol w:w="2247"/>
            <w:gridCol w:w="1354"/>
          </w:tblGrid>
        </w:tblGridChange>
      </w:tblGrid>
      <w:tr>
        <w:trPr>
          <w:cantSplit w:val="0"/>
          <w:trHeight w:val="774"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10" w:right="3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08" w:right="8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6" w:lineRule="auto"/>
              <w:ind w:left="108" w:right="1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w:t>
            </w:r>
          </w:p>
        </w:tc>
      </w:tr>
      <w:tr>
        <w:trPr>
          <w:cantSplit w:val="0"/>
          <w:trHeight w:val="1061"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The CEC will host a minimum of 2 wellness events per school year.</w:t>
            </w: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Field Day</w:t>
            </w:r>
          </w:p>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CEC Olympics Day</w:t>
            </w:r>
          </w:p>
          <w:p w:rsidR="00000000" w:rsidDel="00000000" w:rsidP="00000000" w:rsidRDefault="00000000" w:rsidRPr="00000000" w14:paraId="0000008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ACES Day</w:t>
            </w:r>
          </w:p>
        </w:tc>
        <w:tc>
          <w:tcPr/>
          <w:p w:rsidR="00000000" w:rsidDel="00000000" w:rsidP="00000000" w:rsidRDefault="00000000" w:rsidRPr="00000000" w14:paraId="0000008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Spring</w:t>
            </w:r>
          </w:p>
          <w:p w:rsidR="00000000" w:rsidDel="00000000" w:rsidP="00000000" w:rsidRDefault="00000000" w:rsidRPr="00000000" w14:paraId="0000008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August</w:t>
            </w:r>
          </w:p>
          <w:p w:rsidR="00000000" w:rsidDel="00000000" w:rsidP="00000000" w:rsidRDefault="00000000" w:rsidRPr="00000000" w14:paraId="0000008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May 3rd</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Participation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Review progress of this goal at bimonthly wellness meetings</w:t>
              <w:tab/>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Gretchen</w:t>
            </w: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Students and staff</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9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09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w:t>
            </w:r>
          </w:p>
        </w:tc>
      </w:tr>
      <w:tr>
        <w:trPr>
          <w:cantSplit w:val="0"/>
          <w:trHeight w:val="1061"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The school nurse will provide nutrition education to share with the classrooms 2 times a year.</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Two nutrition lessons for each classroom to teach</w:t>
            </w:r>
          </w:p>
          <w:p w:rsidR="00000000" w:rsidDel="00000000" w:rsidP="00000000" w:rsidRDefault="00000000" w:rsidRPr="00000000" w14:paraId="0000009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Informational nutrition posters in cafeteria</w:t>
            </w:r>
          </w:p>
        </w:tc>
        <w:tc>
          <w:tcPr/>
          <w:p w:rsidR="00000000" w:rsidDel="00000000" w:rsidP="00000000" w:rsidRDefault="00000000" w:rsidRPr="00000000" w14:paraId="0000009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October 2021 and February 2022</w:t>
            </w:r>
          </w:p>
          <w:p w:rsidR="00000000" w:rsidDel="00000000" w:rsidP="00000000" w:rsidRDefault="00000000" w:rsidRPr="00000000" w14:paraId="0000009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By end of year</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Verbal check-ins with staff to ensure compliance</w:t>
            </w: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Teresa </w:t>
            </w: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Students and staff</w:t>
            </w: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0A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Yes</w:t>
            </w:r>
          </w:p>
        </w:tc>
      </w:tr>
      <w:tr>
        <w:trPr>
          <w:cantSplit w:val="0"/>
          <w:trHeight w:val="1061"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The Food Service Director will monitor yearly and sample twice a year a week’s worth of production records for compliance with the USDA requirements. </w:t>
            </w: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Monitor production records to ensure compliance.</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2022-2023 school year</w:t>
            </w:r>
            <w:r w:rsidDel="00000000" w:rsidR="00000000" w:rsidRPr="00000000">
              <w:rPr>
                <w:rtl w:val="0"/>
              </w:rPr>
            </w:r>
          </w:p>
        </w:tc>
        <w:tc>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progress of this goal at bimonthly wellness meetings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Kim</w:t>
            </w: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Food Service Director</w:t>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tc>
      </w:tr>
      <w:tr>
        <w:trPr>
          <w:cantSplit w:val="0"/>
          <w:trHeight w:val="1061" w:hRule="atLeast"/>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CEC staff will ensure that healthy snacks (versus sugary snacks) are made available to students on a regular basis. Administration is currently working with Chartwells to provide these healthy snacks.</w:t>
            </w: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Provide teachers with a list of healthy snack choice options.</w:t>
            </w:r>
          </w:p>
          <w:p w:rsidR="00000000" w:rsidDel="00000000" w:rsidP="00000000" w:rsidRDefault="00000000" w:rsidRPr="00000000" w14:paraId="000000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students access to healthy snacks by partnering with Chartwells.</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Beginning of 2022 - 2023 school year</w:t>
            </w: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progress of this goal at bimonthly wellness meetings.</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Principal</w:t>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Students</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tc>
      </w:tr>
    </w:tbl>
    <w:p w:rsidR="00000000" w:rsidDel="00000000" w:rsidP="00000000" w:rsidRDefault="00000000" w:rsidRPr="00000000" w14:paraId="000000B2">
      <w:pPr>
        <w:rPr>
          <w:rFonts w:ascii="Times New Roman" w:cs="Times New Roman" w:eastAsia="Times New Roman" w:hAnsi="Times New Roman"/>
        </w:rPr>
        <w:sectPr>
          <w:headerReference r:id="rId19" w:type="default"/>
          <w:type w:val="nextPage"/>
          <w:pgSz w:h="12240" w:w="15840" w:orient="landscape"/>
          <w:pgMar w:bottom="274" w:top="720" w:left="576" w:right="619" w:header="835" w:footer="0"/>
        </w:sectPr>
      </w:pPr>
      <w:r w:rsidDel="00000000" w:rsidR="00000000" w:rsidRPr="00000000">
        <w:rPr>
          <w:rtl w:val="0"/>
        </w:rPr>
      </w:r>
    </w:p>
    <w:p w:rsidR="00000000" w:rsidDel="00000000" w:rsidP="00000000" w:rsidRDefault="00000000" w:rsidRPr="00000000" w14:paraId="000000B3">
      <w:pPr>
        <w:pStyle w:val="Heading2"/>
        <w:spacing w:before="240" w:lineRule="auto"/>
        <w:rPr>
          <w:rFonts w:ascii="Times New Roman" w:cs="Times New Roman" w:eastAsia="Times New Roman" w:hAnsi="Times New Roman"/>
        </w:rPr>
      </w:pPr>
      <w:bookmarkStart w:colFirst="0" w:colLast="0" w:name="_heading=h.g4fz58trs0f" w:id="5"/>
      <w:bookmarkEnd w:id="5"/>
      <w:r w:rsidDel="00000000" w:rsidR="00000000" w:rsidRPr="00000000">
        <w:rPr>
          <w:rtl w:val="0"/>
        </w:rPr>
        <w:t xml:space="preserve">Physical Activity Goal(s):</w:t>
      </w:r>
      <w:r w:rsidDel="00000000" w:rsidR="00000000" w:rsidRPr="00000000">
        <w:rPr>
          <w:rtl w:val="0"/>
        </w:rPr>
      </w:r>
    </w:p>
    <w:tbl>
      <w:tblPr>
        <w:tblStyle w:val="Table5"/>
        <w:tblW w:w="1440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w:t>
            </w:r>
          </w:p>
        </w:tc>
      </w:tr>
      <w:tr>
        <w:trPr>
          <w:cantSplit w:val="0"/>
          <w:trHeight w:val="1254" w:hRule="atLeast"/>
          <w:tblHeader w:val="0"/>
        </w:trPr>
        <w:tc>
          <w:tcPr/>
          <w:p w:rsidR="00000000" w:rsidDel="00000000" w:rsidP="00000000" w:rsidRDefault="00000000" w:rsidRPr="00000000" w14:paraId="000000C1">
            <w:pPr>
              <w:spacing w:line="257" w:lineRule="auto"/>
              <w:ind w:left="110" w:firstLine="0"/>
              <w:rPr/>
            </w:pPr>
            <w:r w:rsidDel="00000000" w:rsidR="00000000" w:rsidRPr="00000000">
              <w:rPr>
                <w:rtl w:val="0"/>
              </w:rPr>
              <w:t xml:space="preserve">Elementary and Secondary students will have at least two 20 minute sessions of physical activity each week.</w:t>
            </w:r>
            <w:r w:rsidDel="00000000" w:rsidR="00000000" w:rsidRPr="00000000">
              <w:rPr>
                <w:rtl w:val="0"/>
              </w:rPr>
            </w:r>
          </w:p>
        </w:tc>
        <w:tc>
          <w:tcPr/>
          <w:p w:rsidR="00000000" w:rsidDel="00000000" w:rsidP="00000000" w:rsidRDefault="00000000" w:rsidRPr="00000000" w14:paraId="000000C2">
            <w:pPr>
              <w:numPr>
                <w:ilvl w:val="0"/>
                <w:numId w:val="15"/>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Mileage Club - Students will earn rewards based on their activity level</w:t>
            </w:r>
          </w:p>
          <w:p w:rsidR="00000000" w:rsidDel="00000000" w:rsidP="00000000" w:rsidRDefault="00000000" w:rsidRPr="00000000" w14:paraId="000000C3">
            <w:pPr>
              <w:numPr>
                <w:ilvl w:val="0"/>
                <w:numId w:val="15"/>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staff will ensure that all students have the opportunity to be physically active at least two times per week - GoNoodle, gym, recess, walk to park, workout room, Jack Hartman videos</w:t>
            </w:r>
          </w:p>
          <w:p w:rsidR="00000000" w:rsidDel="00000000" w:rsidP="00000000" w:rsidRDefault="00000000" w:rsidRPr="00000000" w14:paraId="000000C4">
            <w:pPr>
              <w:numPr>
                <w:ilvl w:val="0"/>
                <w:numId w:val="15"/>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Wellness Calendar - Starting September 2021, staff will receive a monthly calendar that has daily activity challenges. Staff will document their completion of these daily activities and the most active staff member will be acknowledged and rewarded each month</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2021-2022 school year</w:t>
            </w:r>
          </w:p>
        </w:tc>
        <w:tc>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progress of this goal at bimonthly wellness meetings</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built two physical activity opportunities into their daily schedules.</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Emails regularly sent out to staff reminding them to participate in the wellness calendar and submit their calendars at the end of the month to be entered into a prize drawing.</w:t>
            </w:r>
          </w:p>
        </w:tc>
        <w:tc>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Gretchen, classroom teachers</w:t>
            </w:r>
          </w:p>
        </w:tc>
        <w:tc>
          <w:tcPr/>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staff</w:t>
            </w:r>
          </w:p>
        </w:tc>
        <w:tc>
          <w:tcPr/>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r>
    </w:tbl>
    <w:p w:rsidR="00000000" w:rsidDel="00000000" w:rsidP="00000000" w:rsidRDefault="00000000" w:rsidRPr="00000000" w14:paraId="000000CF">
      <w:pPr>
        <w:pStyle w:val="Heading2"/>
        <w:spacing w:before="240" w:lineRule="auto"/>
        <w:rPr/>
      </w:pPr>
      <w:r w:rsidDel="00000000" w:rsidR="00000000" w:rsidRPr="00000000">
        <w:rPr>
          <w:rtl w:val="0"/>
        </w:rPr>
        <w:t xml:space="preserve">School-based activities to promote student wellness goal(s):</w:t>
      </w:r>
    </w:p>
    <w:tbl>
      <w:tblPr>
        <w:tblStyle w:val="Table6"/>
        <w:tblW w:w="1440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w:t>
            </w:r>
          </w:p>
        </w:tc>
      </w:tr>
      <w:tr>
        <w:trPr>
          <w:cantSplit w:val="0"/>
          <w:trHeight w:val="1160" w:hRule="atLeast"/>
          <w:tblHeader w:val="0"/>
        </w:trPr>
        <w:tc>
          <w:tcPr/>
          <w:p w:rsidR="00000000" w:rsidDel="00000000" w:rsidP="00000000" w:rsidRDefault="00000000" w:rsidRPr="00000000" w14:paraId="000000DD">
            <w:pPr>
              <w:spacing w:line="257" w:lineRule="auto"/>
              <w:rPr/>
            </w:pPr>
            <w:r w:rsidDel="00000000" w:rsidR="00000000" w:rsidRPr="00000000">
              <w:rPr>
                <w:rtl w:val="0"/>
              </w:rPr>
              <w:t xml:space="preserve">The CEC will provide students with an opportunity to plant and harvest a school garden.</w:t>
            </w:r>
            <w:r w:rsidDel="00000000" w:rsidR="00000000" w:rsidRPr="00000000">
              <w:rPr>
                <w:rtl w:val="0"/>
              </w:rPr>
            </w:r>
          </w:p>
        </w:tc>
        <w:tc>
          <w:tcPr/>
          <w:p w:rsidR="00000000" w:rsidDel="00000000" w:rsidP="00000000" w:rsidRDefault="00000000" w:rsidRPr="00000000" w14:paraId="000000DE">
            <w:pPr>
              <w:numPr>
                <w:ilvl w:val="0"/>
                <w:numId w:val="12"/>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learn how to plant, grow, and harvest food from the school gardens.</w:t>
            </w:r>
          </w:p>
          <w:p w:rsidR="00000000" w:rsidDel="00000000" w:rsidP="00000000" w:rsidRDefault="00000000" w:rsidRPr="00000000" w14:paraId="000000DF">
            <w:pPr>
              <w:numPr>
                <w:ilvl w:val="0"/>
                <w:numId w:val="12"/>
              </w:numPr>
              <w:ind w:left="45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use fresh fruits and vegetables from the school garden to make healthy meals and snacks at school</w:t>
            </w:r>
          </w:p>
          <w:p w:rsidR="00000000" w:rsidDel="00000000" w:rsidP="00000000" w:rsidRDefault="00000000" w:rsidRPr="00000000" w14:paraId="000000E0">
            <w:pPr>
              <w:ind w:left="450" w:hanging="36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2021-2022 school year</w:t>
            </w:r>
          </w:p>
        </w:tc>
        <w:tc>
          <w:tcPr/>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progress of this goal at bimonthly wellness meetings.</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check-ins with staff to ensure compliance</w:t>
            </w:r>
          </w:p>
        </w:tc>
        <w:tc>
          <w:tcPr/>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and students</w:t>
            </w:r>
          </w:p>
        </w:tc>
        <w:tc>
          <w:tcPr/>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staff</w:t>
            </w:r>
          </w:p>
        </w:tc>
        <w:tc>
          <w:tcPr/>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r>
    </w:tbl>
    <w:p w:rsidR="00000000" w:rsidDel="00000000" w:rsidP="00000000" w:rsidRDefault="00000000" w:rsidRPr="00000000" w14:paraId="000000E8">
      <w:pPr>
        <w:rPr/>
        <w:sectPr>
          <w:type w:val="nextPage"/>
          <w:pgSz w:h="12240" w:w="15840" w:orient="landscape"/>
          <w:pgMar w:bottom="720" w:top="720" w:left="720" w:right="720" w:header="835" w:footer="0"/>
        </w:sectPr>
      </w:pPr>
      <w:r w:rsidDel="00000000" w:rsidR="00000000" w:rsidRPr="00000000">
        <w:rPr>
          <w:rtl w:val="0"/>
        </w:rPr>
      </w:r>
    </w:p>
    <w:p w:rsidR="00000000" w:rsidDel="00000000" w:rsidP="00000000" w:rsidRDefault="00000000" w:rsidRPr="00000000" w14:paraId="000000E9">
      <w:pPr>
        <w:pStyle w:val="Heading2"/>
        <w:keepNext w:val="0"/>
        <w:keepLines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pStyle w:val="Heading2"/>
        <w:rPr/>
      </w:pPr>
      <w:r w:rsidDel="00000000" w:rsidR="00000000" w:rsidRPr="00000000">
        <w:rPr>
          <w:rtl w:val="0"/>
        </w:rPr>
        <w:t xml:space="preserve">Nutrition guidelines for all foods and beverages for sale on the school campus (i.e. school meals and smart snacks):</w:t>
      </w:r>
    </w:p>
    <w:tbl>
      <w:tblPr>
        <w:tblStyle w:val="Table7"/>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w:t>
            </w:r>
          </w:p>
        </w:tc>
      </w:tr>
      <w:tr>
        <w:trPr>
          <w:cantSplit w:val="0"/>
          <w:trHeight w:val="1160"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N/A - We currently do not sell food or beverages on campus</w:t>
            </w: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r>
    </w:tbl>
    <w:p w:rsidR="00000000" w:rsidDel="00000000" w:rsidP="00000000" w:rsidRDefault="00000000" w:rsidRPr="00000000" w14:paraId="000000FF">
      <w:pPr>
        <w:pStyle w:val="Heading2"/>
        <w:spacing w:before="240" w:lineRule="auto"/>
        <w:rPr/>
      </w:pPr>
      <w:r w:rsidDel="00000000" w:rsidR="00000000" w:rsidRPr="00000000">
        <w:rPr>
          <w:rtl w:val="0"/>
        </w:rPr>
        <w:t xml:space="preserve">Guidelines for other foods and beverages available on the school campus, but not sold: </w:t>
      </w:r>
    </w:p>
    <w:tbl>
      <w:tblPr>
        <w:tblStyle w:val="Table8"/>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w:t>
            </w:r>
          </w:p>
        </w:tc>
      </w:tr>
      <w:tr>
        <w:trPr>
          <w:cantSplit w:val="0"/>
          <w:trHeight w:val="1160"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Classroom snacks</w:t>
            </w: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Ensure that staff are providing students with healthy choices for daily snacks</w:t>
            </w: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2022-2023 school year</w:t>
            </w:r>
            <w:r w:rsidDel="00000000" w:rsidR="00000000" w:rsidRPr="00000000">
              <w:rPr>
                <w:rtl w:val="0"/>
              </w:rPr>
            </w:r>
          </w:p>
        </w:tc>
        <w:tc>
          <w:tcPr/>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check-ins with staff to ensure compliance</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progress of this goal at bimonthly wellness meetings</w:t>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Classroom teachers and staff</w:t>
            </w: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Students and staff</w:t>
            </w: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Baking/Cooking</w:t>
            </w: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Ensure that staff are teaching students to bake/cook healthy food options</w:t>
            </w: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2022-2023 school year</w:t>
            </w:r>
            <w:r w:rsidDel="00000000" w:rsidR="00000000" w:rsidRPr="00000000">
              <w:rPr>
                <w:rtl w:val="0"/>
              </w:rPr>
            </w:r>
          </w:p>
        </w:tc>
        <w:tc>
          <w:tcPr/>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check-ins with staff to ensure compliance</w:t>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 progress of this goal at bimonthly wellness meetings</w:t>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Classroom teachers and staff</w:t>
            </w: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Students and staff</w:t>
            </w: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No</w:t>
            </w:r>
            <w:r w:rsidDel="00000000" w:rsidR="00000000" w:rsidRPr="00000000">
              <w:rPr>
                <w:rtl w:val="0"/>
              </w:rPr>
            </w:r>
          </w:p>
        </w:tc>
      </w:tr>
    </w:tbl>
    <w:p w:rsidR="00000000" w:rsidDel="00000000" w:rsidP="00000000" w:rsidRDefault="00000000" w:rsidRPr="00000000" w14:paraId="0000011F">
      <w:pPr>
        <w:pStyle w:val="Heading2"/>
        <w:rPr/>
      </w:pPr>
      <w:r w:rsidDel="00000000" w:rsidR="00000000" w:rsidRPr="00000000">
        <w:rPr>
          <w:rtl w:val="0"/>
        </w:rPr>
        <w:t xml:space="preserve">Marketing and advertising of only foods and beverages that meet Smart Snacks:</w:t>
      </w:r>
    </w:p>
    <w:tbl>
      <w:tblPr>
        <w:tblStyle w:val="Table9"/>
        <w:tblW w:w="1440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3555"/>
        <w:gridCol w:w="1260"/>
        <w:gridCol w:w="2520"/>
        <w:gridCol w:w="1080"/>
        <w:gridCol w:w="2247"/>
        <w:gridCol w:w="1354"/>
        <w:tblGridChange w:id="0">
          <w:tblGrid>
            <w:gridCol w:w="2388"/>
            <w:gridCol w:w="3555"/>
            <w:gridCol w:w="1260"/>
            <w:gridCol w:w="2520"/>
            <w:gridCol w:w="1080"/>
            <w:gridCol w:w="2247"/>
            <w:gridCol w:w="1354"/>
          </w:tblGrid>
        </w:tblGridChange>
      </w:tblGrid>
      <w:tr>
        <w:trPr>
          <w:cantSplit w:val="0"/>
          <w:trHeight w:val="772"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Goal</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10" w:right="3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do we want to accomplish?</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Action Steps</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activities need to happen?</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Timeline</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Start dates</w:t>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Measurement</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865"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is progress measured?</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08" w:right="229"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Lead Person</w:t>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Stakeholders</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8" w:right="132"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Who will be involved and/or impacted?</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w:t>
            </w:r>
          </w:p>
        </w:tc>
      </w:tr>
      <w:tr>
        <w:trPr>
          <w:cantSplit w:val="0"/>
          <w:trHeight w:val="1160"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08"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N/A - We currently do not sell food or beverages on campus</w:t>
            </w: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N/A</w:t>
            </w:r>
            <w:r w:rsidDel="00000000" w:rsidR="00000000" w:rsidRPr="00000000">
              <w:rPr>
                <w:rtl w:val="0"/>
              </w:rPr>
            </w:r>
          </w:p>
        </w:tc>
      </w:tr>
    </w:tbl>
    <w:p w:rsidR="00000000" w:rsidDel="00000000" w:rsidP="00000000" w:rsidRDefault="00000000" w:rsidRPr="00000000" w14:paraId="00000134">
      <w:pPr>
        <w:rPr/>
      </w:pPr>
      <w:r w:rsidDel="00000000" w:rsidR="00000000" w:rsidRPr="00000000">
        <w:rPr>
          <w:rtl w:val="0"/>
        </w:rPr>
      </w:r>
    </w:p>
    <w:sectPr>
      <w:type w:val="nextPage"/>
      <w:pgSz w:h="12240" w:w="15840" w:orient="landscape"/>
      <w:pgMar w:bottom="720" w:top="720" w:left="720" w:right="720" w:header="835"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MS Gothic"/>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6527800</wp:posOffset>
              </wp:positionH>
              <wp:positionV relativeFrom="paragraph">
                <wp:posOffset>9271000</wp:posOffset>
              </wp:positionV>
              <wp:extent cx="131445" cy="175260"/>
              <wp:effectExtent b="0" l="0" r="0" t="0"/>
              <wp:wrapNone/>
              <wp:docPr id="4" name=""/>
              <a:graphic>
                <a:graphicData uri="http://schemas.microsoft.com/office/word/2010/wordprocessingShape">
                  <wps:wsp>
                    <wps:cNvSpPr/>
                    <wps:cNvPr id="2" name="Shape 2"/>
                    <wps:spPr>
                      <a:xfrm>
                        <a:off x="5285040" y="3697133"/>
                        <a:ext cx="121920" cy="165735"/>
                      </a:xfrm>
                      <a:prstGeom prst="rect">
                        <a:avLst/>
                      </a:prstGeom>
                      <a:noFill/>
                      <a:ln>
                        <a:noFill/>
                      </a:ln>
                    </wps:spPr>
                    <wps:txbx>
                      <w:txbxContent>
                        <w:p w:rsidR="00000000" w:rsidDel="00000000" w:rsidP="00000000" w:rsidRDefault="00000000" w:rsidRPr="00000000">
                          <w:pPr>
                            <w:spacing w:after="0" w:before="0" w:line="245.00000953674316"/>
                            <w:ind w:left="4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6527800</wp:posOffset>
              </wp:positionH>
              <wp:positionV relativeFrom="paragraph">
                <wp:posOffset>9271000</wp:posOffset>
              </wp:positionV>
              <wp:extent cx="131445" cy="17526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144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40" w:hanging="361"/>
      </w:pPr>
      <w:rPr>
        <w:rFonts w:ascii="Noto Sans Symbols" w:cs="Noto Sans Symbols" w:eastAsia="Noto Sans Symbols" w:hAnsi="Noto Sans Symbols"/>
        <w:sz w:val="22"/>
        <w:szCs w:val="22"/>
      </w:rPr>
    </w:lvl>
    <w:lvl w:ilvl="1">
      <w:start w:val="0"/>
      <w:numFmt w:val="bullet"/>
      <w:lvlText w:val="o"/>
      <w:lvlJc w:val="left"/>
      <w:pPr>
        <w:ind w:left="1560" w:hanging="361"/>
      </w:pPr>
      <w:rPr>
        <w:rFonts w:ascii="Courier New" w:cs="Courier New" w:eastAsia="Courier New" w:hAnsi="Courier New"/>
        <w:sz w:val="22"/>
        <w:szCs w:val="22"/>
      </w:rPr>
    </w:lvl>
    <w:lvl w:ilvl="2">
      <w:start w:val="0"/>
      <w:numFmt w:val="bullet"/>
      <w:lvlText w:val="•"/>
      <w:lvlJc w:val="left"/>
      <w:pPr>
        <w:ind w:left="2533" w:hanging="361"/>
      </w:pPr>
      <w:rPr/>
    </w:lvl>
    <w:lvl w:ilvl="3">
      <w:start w:val="0"/>
      <w:numFmt w:val="bullet"/>
      <w:lvlText w:val="•"/>
      <w:lvlJc w:val="left"/>
      <w:pPr>
        <w:ind w:left="3506" w:hanging="361"/>
      </w:pPr>
      <w:rPr/>
    </w:lvl>
    <w:lvl w:ilvl="4">
      <w:start w:val="0"/>
      <w:numFmt w:val="bullet"/>
      <w:lvlText w:val="•"/>
      <w:lvlJc w:val="left"/>
      <w:pPr>
        <w:ind w:left="4480" w:hanging="361"/>
      </w:pPr>
      <w:rPr/>
    </w:lvl>
    <w:lvl w:ilvl="5">
      <w:start w:val="0"/>
      <w:numFmt w:val="bullet"/>
      <w:lvlText w:val="•"/>
      <w:lvlJc w:val="left"/>
      <w:pPr>
        <w:ind w:left="5453" w:hanging="361.0000000000009"/>
      </w:pPr>
      <w:rPr/>
    </w:lvl>
    <w:lvl w:ilvl="6">
      <w:start w:val="0"/>
      <w:numFmt w:val="bullet"/>
      <w:lvlText w:val="•"/>
      <w:lvlJc w:val="left"/>
      <w:pPr>
        <w:ind w:left="6426" w:hanging="361"/>
      </w:pPr>
      <w:rPr/>
    </w:lvl>
    <w:lvl w:ilvl="7">
      <w:start w:val="0"/>
      <w:numFmt w:val="bullet"/>
      <w:lvlText w:val="•"/>
      <w:lvlJc w:val="left"/>
      <w:pPr>
        <w:ind w:left="7400" w:hanging="361"/>
      </w:pPr>
      <w:rPr/>
    </w:lvl>
    <w:lvl w:ilvl="8">
      <w:start w:val="0"/>
      <w:numFmt w:val="bullet"/>
      <w:lvlText w:val="•"/>
      <w:lvlJc w:val="left"/>
      <w:pPr>
        <w:ind w:left="8373" w:hanging="361.0000000000009"/>
      </w:pPr>
      <w:rPr/>
    </w:lvl>
  </w:abstractNum>
  <w:abstractNum w:abstractNumId="2">
    <w:lvl w:ilvl="0">
      <w:start w:val="3"/>
      <w:numFmt w:val="decimal"/>
      <w:lvlText w:val="%1)"/>
      <w:lvlJc w:val="left"/>
      <w:pPr>
        <w:ind w:left="349" w:hanging="231.00000000000003"/>
      </w:pPr>
      <w:rPr>
        <w:rFonts w:ascii="Calibri" w:cs="Calibri" w:eastAsia="Calibri" w:hAnsi="Calibri"/>
        <w:sz w:val="22"/>
        <w:szCs w:val="22"/>
      </w:rPr>
    </w:lvl>
    <w:lvl w:ilvl="1">
      <w:start w:val="0"/>
      <w:numFmt w:val="bullet"/>
      <w:lvlText w:val="☐"/>
      <w:lvlJc w:val="left"/>
      <w:pPr>
        <w:ind w:left="801" w:hanging="322.0000000000001"/>
      </w:pPr>
      <w:rPr>
        <w:rFonts w:ascii="MS Gothic" w:cs="MS Gothic" w:eastAsia="MS Gothic" w:hAnsi="MS Gothic"/>
        <w:sz w:val="22"/>
        <w:szCs w:val="22"/>
      </w:rPr>
    </w:lvl>
    <w:lvl w:ilvl="2">
      <w:start w:val="0"/>
      <w:numFmt w:val="bullet"/>
      <w:lvlText w:val="•"/>
      <w:lvlJc w:val="left"/>
      <w:pPr>
        <w:ind w:left="1857" w:hanging="322"/>
      </w:pPr>
      <w:rPr/>
    </w:lvl>
    <w:lvl w:ilvl="3">
      <w:start w:val="0"/>
      <w:numFmt w:val="bullet"/>
      <w:lvlText w:val="•"/>
      <w:lvlJc w:val="left"/>
      <w:pPr>
        <w:ind w:left="2915" w:hanging="322"/>
      </w:pPr>
      <w:rPr/>
    </w:lvl>
    <w:lvl w:ilvl="4">
      <w:start w:val="0"/>
      <w:numFmt w:val="bullet"/>
      <w:lvlText w:val="•"/>
      <w:lvlJc w:val="left"/>
      <w:pPr>
        <w:ind w:left="3973" w:hanging="322"/>
      </w:pPr>
      <w:rPr/>
    </w:lvl>
    <w:lvl w:ilvl="5">
      <w:start w:val="0"/>
      <w:numFmt w:val="bullet"/>
      <w:lvlText w:val="•"/>
      <w:lvlJc w:val="left"/>
      <w:pPr>
        <w:ind w:left="5031" w:hanging="322"/>
      </w:pPr>
      <w:rPr/>
    </w:lvl>
    <w:lvl w:ilvl="6">
      <w:start w:val="0"/>
      <w:numFmt w:val="bullet"/>
      <w:lvlText w:val="•"/>
      <w:lvlJc w:val="left"/>
      <w:pPr>
        <w:ind w:left="6088" w:hanging="322.0000000000009"/>
      </w:pPr>
      <w:rPr/>
    </w:lvl>
    <w:lvl w:ilvl="7">
      <w:start w:val="0"/>
      <w:numFmt w:val="bullet"/>
      <w:lvlText w:val="•"/>
      <w:lvlJc w:val="left"/>
      <w:pPr>
        <w:ind w:left="7146" w:hanging="322"/>
      </w:pPr>
      <w:rPr/>
    </w:lvl>
    <w:lvl w:ilvl="8">
      <w:start w:val="0"/>
      <w:numFmt w:val="bullet"/>
      <w:lvlText w:val="•"/>
      <w:lvlJc w:val="left"/>
      <w:pPr>
        <w:ind w:left="8204" w:hanging="322.0000000000009"/>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0"/>
      <w:numFmt w:val="bullet"/>
      <w:lvlText w:val="●"/>
      <w:lvlJc w:val="left"/>
      <w:pPr>
        <w:ind w:left="820" w:hanging="360"/>
      </w:pPr>
      <w:rPr>
        <w:rFonts w:ascii="Noto Sans Symbols" w:cs="Noto Sans Symbols" w:eastAsia="Noto Sans Symbols" w:hAnsi="Noto Sans Symbols"/>
        <w:sz w:val="24"/>
        <w:szCs w:val="24"/>
      </w:rPr>
    </w:lvl>
    <w:lvl w:ilvl="1">
      <w:start w:val="0"/>
      <w:numFmt w:val="bullet"/>
      <w:lvlText w:val="•"/>
      <w:lvlJc w:val="left"/>
      <w:pPr>
        <w:ind w:left="1714" w:hanging="360"/>
      </w:pPr>
      <w:rPr/>
    </w:lvl>
    <w:lvl w:ilvl="2">
      <w:start w:val="0"/>
      <w:numFmt w:val="bullet"/>
      <w:lvlText w:val="•"/>
      <w:lvlJc w:val="left"/>
      <w:pPr>
        <w:ind w:left="2608" w:hanging="360"/>
      </w:pPr>
      <w:rPr/>
    </w:lvl>
    <w:lvl w:ilvl="3">
      <w:start w:val="0"/>
      <w:numFmt w:val="bullet"/>
      <w:lvlText w:val="•"/>
      <w:lvlJc w:val="left"/>
      <w:pPr>
        <w:ind w:left="3502" w:hanging="360"/>
      </w:pPr>
      <w:rPr/>
    </w:lvl>
    <w:lvl w:ilvl="4">
      <w:start w:val="0"/>
      <w:numFmt w:val="bullet"/>
      <w:lvlText w:val="•"/>
      <w:lvlJc w:val="left"/>
      <w:pPr>
        <w:ind w:left="4396" w:hanging="360"/>
      </w:pPr>
      <w:rPr/>
    </w:lvl>
    <w:lvl w:ilvl="5">
      <w:start w:val="0"/>
      <w:numFmt w:val="bullet"/>
      <w:lvlText w:val="•"/>
      <w:lvlJc w:val="left"/>
      <w:pPr>
        <w:ind w:left="5290" w:hanging="360"/>
      </w:pPr>
      <w:rPr/>
    </w:lvl>
    <w:lvl w:ilvl="6">
      <w:start w:val="0"/>
      <w:numFmt w:val="bullet"/>
      <w:lvlText w:val="•"/>
      <w:lvlJc w:val="left"/>
      <w:pPr>
        <w:ind w:left="6184" w:hanging="360"/>
      </w:pPr>
      <w:rPr/>
    </w:lvl>
    <w:lvl w:ilvl="7">
      <w:start w:val="0"/>
      <w:numFmt w:val="bullet"/>
      <w:lvlText w:val="•"/>
      <w:lvlJc w:val="left"/>
      <w:pPr>
        <w:ind w:left="7078" w:hanging="360"/>
      </w:pPr>
      <w:rPr/>
    </w:lvl>
    <w:lvl w:ilvl="8">
      <w:start w:val="0"/>
      <w:numFmt w:val="bullet"/>
      <w:lvlText w:val="•"/>
      <w:lvlJc w:val="left"/>
      <w:pPr>
        <w:ind w:left="7972" w:hanging="36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5" w:lineRule="auto"/>
      <w:ind w:left="2019" w:right="1859" w:firstLine="249.00000000000006"/>
    </w:pPr>
    <w:rPr>
      <w:b w:val="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mbria" w:cs="Cambria" w:eastAsia="Cambria" w:hAnsi="Cambria"/>
      <w:lang w:bidi="en-US"/>
    </w:rPr>
  </w:style>
  <w:style w:type="paragraph" w:styleId="Heading1">
    <w:name w:val="heading 1"/>
    <w:basedOn w:val="Normal"/>
    <w:uiPriority w:val="9"/>
    <w:qFormat w:val="1"/>
    <w:pPr>
      <w:spacing w:before="85"/>
      <w:ind w:left="2019" w:right="1859" w:firstLine="249"/>
      <w:outlineLvl w:val="0"/>
    </w:pPr>
    <w:rPr>
      <w:b w:val="1"/>
      <w:bCs w:val="1"/>
      <w:sz w:val="28"/>
      <w:szCs w:val="28"/>
    </w:rPr>
  </w:style>
  <w:style w:type="paragraph" w:styleId="Heading2">
    <w:name w:val="heading 2"/>
    <w:basedOn w:val="Normal"/>
    <w:next w:val="Normal"/>
    <w:link w:val="Heading2Char"/>
    <w:uiPriority w:val="9"/>
    <w:unhideWhenUsed w:val="1"/>
    <w:qFormat w:val="1"/>
    <w:rsid w:val="0029549A"/>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243"/>
      <w:ind w:left="820" w:hanging="360"/>
    </w:pPr>
  </w:style>
  <w:style w:type="paragraph" w:styleId="TableParagraph" w:customStyle="1">
    <w:name w:val="Table Paragraph"/>
    <w:basedOn w:val="Normal"/>
    <w:uiPriority w:val="1"/>
    <w:qFormat w:val="1"/>
    <w:pPr>
      <w:ind w:left="108"/>
    </w:pPr>
  </w:style>
  <w:style w:type="paragraph" w:styleId="Header">
    <w:name w:val="header"/>
    <w:basedOn w:val="Normal"/>
    <w:link w:val="HeaderChar"/>
    <w:uiPriority w:val="99"/>
    <w:unhideWhenUsed w:val="1"/>
    <w:rsid w:val="00780CBA"/>
    <w:pPr>
      <w:tabs>
        <w:tab w:val="center" w:pos="4680"/>
        <w:tab w:val="right" w:pos="9360"/>
      </w:tabs>
    </w:pPr>
  </w:style>
  <w:style w:type="character" w:styleId="HeaderChar" w:customStyle="1">
    <w:name w:val="Header Char"/>
    <w:basedOn w:val="DefaultParagraphFont"/>
    <w:link w:val="Header"/>
    <w:uiPriority w:val="99"/>
    <w:rsid w:val="00780CBA"/>
    <w:rPr>
      <w:rFonts w:ascii="Cambria" w:cs="Cambria" w:eastAsia="Cambria" w:hAnsi="Cambria"/>
      <w:lang w:bidi="en-US"/>
    </w:rPr>
  </w:style>
  <w:style w:type="paragraph" w:styleId="Footer">
    <w:name w:val="footer"/>
    <w:basedOn w:val="Normal"/>
    <w:link w:val="FooterChar"/>
    <w:uiPriority w:val="99"/>
    <w:unhideWhenUsed w:val="1"/>
    <w:rsid w:val="00780CBA"/>
    <w:pPr>
      <w:tabs>
        <w:tab w:val="center" w:pos="4680"/>
        <w:tab w:val="right" w:pos="9360"/>
      </w:tabs>
    </w:pPr>
  </w:style>
  <w:style w:type="character" w:styleId="FooterChar" w:customStyle="1">
    <w:name w:val="Footer Char"/>
    <w:basedOn w:val="DefaultParagraphFont"/>
    <w:link w:val="Footer"/>
    <w:uiPriority w:val="99"/>
    <w:rsid w:val="00780CBA"/>
    <w:rPr>
      <w:rFonts w:ascii="Cambria" w:cs="Cambria" w:eastAsia="Cambria" w:hAnsi="Cambria"/>
      <w:lang w:bidi="en-US"/>
    </w:rPr>
  </w:style>
  <w:style w:type="character" w:styleId="Heading2Char" w:customStyle="1">
    <w:name w:val="Heading 2 Char"/>
    <w:basedOn w:val="DefaultParagraphFont"/>
    <w:link w:val="Heading2"/>
    <w:uiPriority w:val="9"/>
    <w:rsid w:val="0029549A"/>
    <w:rPr>
      <w:rFonts w:asciiTheme="majorHAnsi" w:cstheme="majorBidi" w:eastAsiaTheme="majorEastAsia" w:hAnsiTheme="majorHAnsi"/>
      <w:color w:val="365f91" w:themeColor="accent1" w:themeShade="0000BF"/>
      <w:sz w:val="26"/>
      <w:szCs w:val="26"/>
      <w:lang w:bidi="en-US"/>
    </w:rPr>
  </w:style>
  <w:style w:type="character" w:styleId="CommentReference">
    <w:name w:val="annotation reference"/>
    <w:basedOn w:val="DefaultParagraphFont"/>
    <w:uiPriority w:val="99"/>
    <w:semiHidden w:val="1"/>
    <w:unhideWhenUsed w:val="1"/>
    <w:rsid w:val="00397C6F"/>
    <w:rPr>
      <w:sz w:val="16"/>
      <w:szCs w:val="16"/>
    </w:rPr>
  </w:style>
  <w:style w:type="paragraph" w:styleId="CommentText">
    <w:name w:val="annotation text"/>
    <w:basedOn w:val="Normal"/>
    <w:link w:val="CommentTextChar"/>
    <w:uiPriority w:val="99"/>
    <w:semiHidden w:val="1"/>
    <w:unhideWhenUsed w:val="1"/>
    <w:rsid w:val="00397C6F"/>
    <w:rPr>
      <w:sz w:val="20"/>
      <w:szCs w:val="20"/>
    </w:rPr>
  </w:style>
  <w:style w:type="character" w:styleId="CommentTextChar" w:customStyle="1">
    <w:name w:val="Comment Text Char"/>
    <w:basedOn w:val="DefaultParagraphFont"/>
    <w:link w:val="CommentText"/>
    <w:uiPriority w:val="99"/>
    <w:semiHidden w:val="1"/>
    <w:rsid w:val="00397C6F"/>
    <w:rPr>
      <w:rFonts w:ascii="Cambria" w:cs="Cambria" w:eastAsia="Cambria" w:hAnsi="Cambria"/>
      <w:sz w:val="20"/>
      <w:szCs w:val="20"/>
      <w:lang w:bidi="en-US"/>
    </w:rPr>
  </w:style>
  <w:style w:type="paragraph" w:styleId="CommentSubject">
    <w:name w:val="annotation subject"/>
    <w:basedOn w:val="CommentText"/>
    <w:next w:val="CommentText"/>
    <w:link w:val="CommentSubjectChar"/>
    <w:uiPriority w:val="99"/>
    <w:semiHidden w:val="1"/>
    <w:unhideWhenUsed w:val="1"/>
    <w:rsid w:val="00397C6F"/>
    <w:rPr>
      <w:b w:val="1"/>
      <w:bCs w:val="1"/>
    </w:rPr>
  </w:style>
  <w:style w:type="character" w:styleId="CommentSubjectChar" w:customStyle="1">
    <w:name w:val="Comment Subject Char"/>
    <w:basedOn w:val="CommentTextChar"/>
    <w:link w:val="CommentSubject"/>
    <w:uiPriority w:val="99"/>
    <w:semiHidden w:val="1"/>
    <w:rsid w:val="00397C6F"/>
    <w:rPr>
      <w:rFonts w:ascii="Cambria" w:cs="Cambria" w:eastAsia="Cambria" w:hAnsi="Cambria"/>
      <w:b w:val="1"/>
      <w:bCs w:val="1"/>
      <w:sz w:val="20"/>
      <w:szCs w:val="20"/>
      <w:lang w:bidi="en-US"/>
    </w:rPr>
  </w:style>
  <w:style w:type="paragraph" w:styleId="BalloonText">
    <w:name w:val="Balloon Text"/>
    <w:basedOn w:val="Normal"/>
    <w:link w:val="BalloonTextChar"/>
    <w:uiPriority w:val="99"/>
    <w:semiHidden w:val="1"/>
    <w:unhideWhenUsed w:val="1"/>
    <w:rsid w:val="00397C6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97C6F"/>
    <w:rPr>
      <w:rFonts w:ascii="Segoe UI" w:cs="Segoe UI" w:eastAsia="Cambria" w:hAnsi="Segoe UI"/>
      <w:sz w:val="18"/>
      <w:szCs w:val="18"/>
      <w:lang w:bidi="en-US"/>
    </w:rPr>
  </w:style>
  <w:style w:type="character" w:styleId="Hyperlink">
    <w:name w:val="Hyperlink"/>
    <w:basedOn w:val="DefaultParagraphFont"/>
    <w:uiPriority w:val="99"/>
    <w:unhideWhenUsed w:val="1"/>
    <w:rsid w:val="00E7016B"/>
    <w:rPr>
      <w:color w:val="0000ff"/>
      <w:u w:val="single"/>
    </w:rPr>
  </w:style>
  <w:style w:type="character" w:styleId="UnresolvedMention">
    <w:name w:val="Unresolved Mention"/>
    <w:basedOn w:val="DefaultParagraphFont"/>
    <w:uiPriority w:val="99"/>
    <w:semiHidden w:val="1"/>
    <w:unhideWhenUsed w:val="1"/>
    <w:rsid w:val="00191158"/>
    <w:rPr>
      <w:color w:val="605e5c"/>
      <w:shd w:color="auto" w:fill="e1dfdd" w:val="clear"/>
    </w:rPr>
  </w:style>
  <w:style w:type="character" w:styleId="FollowedHyperlink">
    <w:name w:val="FollowedHyperlink"/>
    <w:basedOn w:val="DefaultParagraphFont"/>
    <w:uiPriority w:val="99"/>
    <w:semiHidden w:val="1"/>
    <w:unhideWhenUsed w:val="1"/>
    <w:rsid w:val="00191158"/>
    <w:rPr>
      <w:color w:val="800080" w:themeColor="followedHyperlink"/>
      <w:u w:val="single"/>
    </w:rPr>
  </w:style>
  <w:style w:type="table" w:styleId="TableGrid">
    <w:name w:val="Table Grid"/>
    <w:basedOn w:val="TableNormal"/>
    <w:uiPriority w:val="39"/>
    <w:rsid w:val="00A014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hyperlink" Target="https://www.michigan.gov/documents/mde/SBE_Model_LWP_+_ADA_-_Final_SBE_Version_560023_7.pdf" TargetMode="Externa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header" Target="header4.xml"/><Relationship Id="rId6" Type="http://schemas.openxmlformats.org/officeDocument/2006/relationships/customXml" Target="../customXML/item1.xml"/><Relationship Id="rId18" Type="http://schemas.openxmlformats.org/officeDocument/2006/relationships/hyperlink" Target="https://www.cdc.gov/phcommunities/resourcekit/evaluate/smart_objectives.html" TargetMode="Externa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cl4JB0lhUDc+g+0lKlY29DRmg==">AMUW2mXGly14Acb5pDZxxn7uIH3u/rT2qZdohyk2cSTo8Cga7WNXa2PVoyKXC/jlZ2LI0yu82fOvNMkX1hu0CzVRdxe4wp8t5vEN3S2VcpYhTCz1JD9Jia0QyReQ4rIewWV4Z/spL3dUqlM+GtFvczdVLmhRMj2v6RBM27czjbN1EIA87ePOFiH6qaaex8xf5nfEgDRTkQNlqYd5bYdsIAaMt7R2yKyI9w==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2022-03-04T15:22:00Z</dcterms:created>
  <dc:creator>Stiehl, Jacqueline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